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40"/>
          <w:szCs w:val="40"/>
        </w:rPr>
        <w:t xml:space="preserve">THARUN KATIKIREDDY</w:t>
      </w:r>
    </w:p>
    <w:p>
      <w:pPr>
        <w:spacing w:after="80"/>
        <w:jc w:val="center"/>
      </w:pPr>
      <w:r>
        <w:rPr>
          <w:color w:val="555555"/>
          <w:sz w:val="22"/>
          <w:szCs w:val="22"/>
        </w:rPr>
        <w:t xml:space="preserve">Biomedical Engineering  |  AI for Healthcare  |  Founder, DiagnoSphere.X</w:t>
      </w:r>
    </w:p>
    <w:p>
      <w:pPr>
        <w:spacing w:after="200"/>
        <w:jc w:val="center"/>
      </w:pPr>
      <w:r>
        <w:rPr>
          <w:sz w:val="20"/>
          <w:szCs w:val="20"/>
        </w:rPr>
        <w:t xml:space="preserve">tharuntej6259@gmail.com  |  +91 7036834428  |  linkedin.com/in/tharuntejdiagnospherex  |  diagnospherex.tech</w:t>
      </w:r>
    </w:p>
    <w:p>
      <w:pPr>
        <w:pStyle w:val="Heading1"/>
        <w:pBdr>
          <w:bottom w:val="single" w:color="111111" w:sz="8" w:space="4"/>
        </w:pBdr>
        <w:spacing w:after="120" w:before="240"/>
      </w:pPr>
      <w:r>
        <w:rPr>
          <w:b/>
          <w:bCs/>
          <w:sz w:val="24"/>
          <w:szCs w:val="24"/>
        </w:rPr>
        <w:t xml:space="preserve">PROFESSIONAL SUMMARY</w:t>
      </w:r>
    </w:p>
    <w:p>
      <w:r>
        <w:t xml:space="preserve">Biomedical Engineering undergraduate and Founder of DiagnoSphere.X, driven by a research interest in Artificial Intelligence for Healthcare, Biomedical Signal Processing, Medical Imaging, Explainable AI, and Intelligent Clinical Systems. My work focuses on computational approaches that bridge engineering, medicine, and data-driven intelligence to address real-world clinical challenges. I am actively engaged in designing AI-assisted frameworks for ECG and EEG analysis, biomedical data intelligence, and intelligent clinical decision support while exploring next-generation approaches in uncertainty-aware medical AI and computational healthcare.</w:t>
      </w:r>
    </w:p>
    <w:p>
      <w:pPr>
        <w:pStyle w:val="Heading1"/>
        <w:pBdr>
          <w:bottom w:val="single" w:color="111111" w:sz="8" w:space="4"/>
        </w:pBdr>
        <w:spacing w:after="120" w:before="240"/>
      </w:pPr>
      <w:r>
        <w:rPr>
          <w:b/>
          <w:bCs/>
          <w:sz w:val="24"/>
          <w:szCs w:val="24"/>
        </w:rPr>
        <w:t xml:space="preserve">WORK EXPERIENCE</w:t>
      </w:r>
    </w:p>
    <w:p>
      <w:pPr>
        <w:tabs>
          <w:tab w:val="right" w:pos="9026"/>
        </w:tabs>
        <w:spacing w:after="60" w:before="160"/>
      </w:pPr>
      <w:r>
        <w:rPr>
          <w:b/>
          <w:bCs/>
          <w:sz w:val="22"/>
          <w:szCs w:val="22"/>
        </w:rPr>
        <w:t xml:space="preserve">Founder</w:t>
      </w:r>
      <w:r>
        <w:rPr>
          <w:sz w:val="22"/>
          <w:szCs w:val="22"/>
        </w:rPr>
        <w:t xml:space="preserve">  |  DiagnoSphere.X</w:t>
      </w:r>
      <w:r>
        <w:rPr>
          <w:i/>
          <w:iCs/>
          <w:sz w:val="20"/>
          <w:szCs w:val="20"/>
        </w:rPr>
        <w:t xml:space="preserve">	Dec 2024 - Present</w:t>
      </w:r>
    </w:p>
    <w:p>
      <w:pPr>
        <w:pStyle w:val="ListParagraph"/>
        <w:numPr>
          <w:ilvl w:val="0"/>
          <w:numId w:val="2"/>
        </w:numPr>
      </w:pPr>
      <w:r>
        <w:t xml:space="preserve">Founded and lead DiagnoSphere.X, a student-led HealthTech initiative advancing AI-driven healthcare research, intelligent biomedical systems, and digital health innovation.</w:t>
      </w:r>
    </w:p>
    <w:p>
      <w:pPr>
        <w:pStyle w:val="ListParagraph"/>
        <w:numPr>
          <w:ilvl w:val="0"/>
          <w:numId w:val="2"/>
        </w:numPr>
      </w:pPr>
      <w:r>
        <w:t xml:space="preserve">Direct multidisciplinary research and prototype development across Biomedical Engineering, AI, Biomedical Signal Processing, and Clinical Engineering.</w:t>
      </w:r>
    </w:p>
    <w:p>
      <w:pPr>
        <w:pStyle w:val="ListParagraph"/>
        <w:numPr>
          <w:ilvl w:val="0"/>
          <w:numId w:val="2"/>
        </w:numPr>
      </w:pPr>
      <w:r>
        <w:t xml:space="preserve">Lead design and technical development of research initiatives spanning ECG/EEG intelligence, medical imaging, clinical decision support, explainable AI, and computational healthcare.</w:t>
      </w:r>
    </w:p>
    <w:p>
      <w:pPr>
        <w:tabs>
          <w:tab w:val="right" w:pos="9026"/>
        </w:tabs>
        <w:spacing w:after="60" w:before="160"/>
      </w:pPr>
      <w:r>
        <w:rPr>
          <w:b/>
          <w:bCs/>
          <w:sz w:val="22"/>
          <w:szCs w:val="22"/>
        </w:rPr>
        <w:t xml:space="preserve">Biomedical Engineering Intern</w:t>
      </w:r>
      <w:r>
        <w:rPr>
          <w:sz w:val="22"/>
          <w:szCs w:val="22"/>
        </w:rPr>
        <w:t xml:space="preserve">  |  KIMS Hospital</w:t>
      </w:r>
      <w:r>
        <w:rPr>
          <w:i/>
          <w:iCs/>
          <w:sz w:val="20"/>
          <w:szCs w:val="20"/>
        </w:rPr>
        <w:t xml:space="preserve">	Jun 2026 - Present</w:t>
      </w:r>
    </w:p>
    <w:p>
      <w:pPr>
        <w:pStyle w:val="ListParagraph"/>
        <w:numPr>
          <w:ilvl w:val="0"/>
          <w:numId w:val="2"/>
        </w:numPr>
      </w:pPr>
      <w:r>
        <w:t xml:space="preserve">Hands-on clinical engineering supporting maintenance, inspection, troubleshooting and operational assessment of biomedical equipment across ICUs, operation theatres, and critical-care environments.</w:t>
      </w:r>
    </w:p>
    <w:p>
      <w:pPr>
        <w:pStyle w:val="ListParagraph"/>
        <w:numPr>
          <w:ilvl w:val="0"/>
          <w:numId w:val="2"/>
        </w:numPr>
      </w:pPr>
      <w:r>
        <w:t xml:space="preserve">Worked with ventilators, ECG systems, infusion/syringe pumps, patient monitoring systems, defibrillators, ultrasound equipment, incubators, and other life-support devices.</w:t>
      </w:r>
    </w:p>
    <w:p>
      <w:pPr>
        <w:pStyle w:val="ListParagraph"/>
        <w:numPr>
          <w:ilvl w:val="0"/>
          <w:numId w:val="2"/>
        </w:numPr>
      </w:pPr>
      <w:r>
        <w:t xml:space="preserve">Developed understanding of hospital clinical engineering workflows, preventive maintenance, equipment lifecycle management, and QA integration in real healthcare environments.</w:t>
      </w:r>
    </w:p>
    <w:p>
      <w:pPr>
        <w:tabs>
          <w:tab w:val="right" w:pos="9026"/>
        </w:tabs>
        <w:spacing w:after="60" w:before="160"/>
      </w:pPr>
      <w:r>
        <w:rPr>
          <w:b/>
          <w:bCs/>
          <w:sz w:val="22"/>
          <w:szCs w:val="22"/>
        </w:rPr>
        <w:t xml:space="preserve">Undergraduate Researcher</w:t>
      </w:r>
      <w:r>
        <w:rPr>
          <w:sz w:val="22"/>
          <w:szCs w:val="22"/>
        </w:rPr>
        <w:t xml:space="preserve">  |  Vignan's Foundation for Science, Technology &amp; Research</w:t>
      </w:r>
      <w:r>
        <w:rPr>
          <w:i/>
          <w:iCs/>
          <w:sz w:val="20"/>
          <w:szCs w:val="20"/>
        </w:rPr>
        <w:t xml:space="preserve">	Jul 2025 - Present</w:t>
      </w:r>
    </w:p>
    <w:p>
      <w:pPr>
        <w:pStyle w:val="ListParagraph"/>
        <w:numPr>
          <w:ilvl w:val="0"/>
          <w:numId w:val="2"/>
        </w:numPr>
      </w:pPr>
      <w:r>
        <w:t xml:space="preserve">Conduct undergraduate research applying Artificial Intelligence and Biomedical Signal Processing to intelligent healthcare systems.</w:t>
      </w:r>
    </w:p>
    <w:p>
      <w:pPr>
        <w:pStyle w:val="ListParagraph"/>
        <w:numPr>
          <w:ilvl w:val="0"/>
          <w:numId w:val="2"/>
        </w:numPr>
      </w:pPr>
      <w:r>
        <w:t xml:space="preserve">Develop computational methodologies for ECG/EEG analysis, Explainable AI, biomedical data intelligence, and AI-assisted clinical decision support.</w:t>
      </w:r>
    </w:p>
    <w:p>
      <w:pPr>
        <w:pStyle w:val="ListParagraph"/>
        <w:numPr>
          <w:ilvl w:val="0"/>
          <w:numId w:val="2"/>
        </w:numPr>
      </w:pPr>
      <w:r>
        <w:t xml:space="preserve">Design research prototypes integrating ML, biomedical engineering principles, and computational modeling for clinically relevant challenges.</w:t>
      </w:r>
    </w:p>
    <w:p>
      <w:pPr>
        <w:tabs>
          <w:tab w:val="right" w:pos="9026"/>
        </w:tabs>
        <w:spacing w:after="60" w:before="160"/>
      </w:pPr>
      <w:r>
        <w:rPr>
          <w:b/>
          <w:bCs/>
          <w:sz w:val="22"/>
          <w:szCs w:val="22"/>
        </w:rPr>
        <w:t xml:space="preserve">Workshop Organizer</w:t>
      </w:r>
      <w:r>
        <w:rPr>
          <w:sz w:val="22"/>
          <w:szCs w:val="22"/>
        </w:rPr>
        <w:t xml:space="preserve">  |  DiagnoSphere.X</w:t>
      </w:r>
      <w:r>
        <w:rPr>
          <w:i/>
          <w:iCs/>
          <w:sz w:val="20"/>
          <w:szCs w:val="20"/>
        </w:rPr>
        <w:t xml:space="preserve">	Dec 2024 - Present</w:t>
      </w:r>
    </w:p>
    <w:p>
      <w:pPr>
        <w:pStyle w:val="ListParagraph"/>
        <w:numPr>
          <w:ilvl w:val="0"/>
          <w:numId w:val="2"/>
        </w:numPr>
      </w:pPr>
      <w:r>
        <w:t xml:space="preserve">Organized STEM and technology workshops in AI, programming, biomedical engineering, and emerging healthcare technologies.</w:t>
      </w:r>
    </w:p>
    <w:p>
      <w:pPr>
        <w:pStyle w:val="ListParagraph"/>
        <w:numPr>
          <w:ilvl w:val="0"/>
          <w:numId w:val="2"/>
        </w:numPr>
      </w:pPr>
      <w:r>
        <w:t xml:space="preserve">Designed interactive experiences combining technical demonstrations, hands-on learning, and research-oriented problem solving.</w:t>
      </w:r>
    </w:p>
    <w:p>
      <w:pPr>
        <w:pStyle w:val="ListParagraph"/>
        <w:numPr>
          <w:ilvl w:val="0"/>
          <w:numId w:val="2"/>
        </w:numPr>
      </w:pPr>
      <w:r>
        <w:t xml:space="preserve">Led end-to-end workshop planning, technical content development, volunteer management, and participant engagement.</w:t>
      </w:r>
    </w:p>
    <w:p>
      <w:pPr>
        <w:tabs>
          <w:tab w:val="right" w:pos="9026"/>
        </w:tabs>
        <w:spacing w:after="60" w:before="160"/>
      </w:pPr>
      <w:r>
        <w:rPr>
          <w:b/>
          <w:bCs/>
          <w:sz w:val="22"/>
          <w:szCs w:val="22"/>
        </w:rPr>
        <w:t xml:space="preserve">Community Health Awareness Coordinator</w:t>
      </w:r>
      <w:r>
        <w:rPr>
          <w:sz w:val="22"/>
          <w:szCs w:val="22"/>
        </w:rPr>
        <w:t xml:space="preserve">  |  National Service Scheme</w:t>
      </w:r>
      <w:r>
        <w:rPr>
          <w:i/>
          <w:iCs/>
          <w:sz w:val="20"/>
          <w:szCs w:val="20"/>
        </w:rPr>
        <w:t xml:space="preserve">	Jul 2025 - Jun 2026</w:t>
      </w:r>
    </w:p>
    <w:p>
      <w:pPr>
        <w:pStyle w:val="ListParagraph"/>
        <w:numPr>
          <w:ilvl w:val="0"/>
          <w:numId w:val="2"/>
        </w:numPr>
      </w:pPr>
      <w:r>
        <w:t xml:space="preserve">Coordinated community-based health awareness initiatives focused on public health education and social impact.</w:t>
      </w:r>
    </w:p>
    <w:p>
      <w:pPr>
        <w:pStyle w:val="ListParagraph"/>
        <w:numPr>
          <w:ilvl w:val="0"/>
          <w:numId w:val="2"/>
        </w:numPr>
      </w:pPr>
      <w:r>
        <w:t xml:space="preserve">Organized outreach programs with faculty, volunteers, and student teams to promote healthcare awareness in rural communities.</w:t>
      </w:r>
    </w:p>
    <w:p>
      <w:pPr>
        <w:pStyle w:val="ListParagraph"/>
        <w:numPr>
          <w:ilvl w:val="0"/>
          <w:numId w:val="2"/>
        </w:numPr>
      </w:pPr>
      <w:r>
        <w:t xml:space="preserve">Contributed over 40 hours of structured community service.</w:t>
      </w:r>
    </w:p>
    <w:p>
      <w:pPr>
        <w:pStyle w:val="Heading1"/>
        <w:pBdr>
          <w:bottom w:val="single" w:color="111111" w:sz="8" w:space="4"/>
        </w:pBdr>
        <w:spacing w:after="120" w:before="240"/>
      </w:pPr>
      <w:r>
        <w:rPr>
          <w:b/>
          <w:bCs/>
          <w:sz w:val="24"/>
          <w:szCs w:val="24"/>
        </w:rPr>
        <w:t xml:space="preserve">RESEARCH &amp; TECHNICAL PROJECTS</w:t>
      </w:r>
    </w:p>
    <w:p>
      <w:pPr>
        <w:spacing w:before="100"/>
      </w:pPr>
      <w:r>
        <w:rPr>
          <w:b/>
          <w:bCs/>
          <w:sz w:val="22"/>
          <w:szCs w:val="22"/>
        </w:rPr>
        <w:t xml:space="preserve">DiagnoSphere.X - AI-Powered Healthcare Intelligence Platform</w:t>
      </w:r>
    </w:p>
    <w:p>
      <w:r>
        <w:rPr>
          <w:i/>
          <w:iCs/>
          <w:color w:val="555555"/>
          <w:sz w:val="20"/>
          <w:szCs w:val="20"/>
        </w:rPr>
        <w:t xml:space="preserve">Founder &amp; Lead Developer | Ongoing</w:t>
      </w:r>
    </w:p>
    <w:p>
      <w:r>
        <w:t xml:space="preserve">Designing an AI-driven healthcare platform for clinical decision support, medical report interpretation, and intelligent health data analysis for patients, students, and clinicians. Integrates biomedical AI, explainable ML, and digital health technologies.</w:t>
      </w:r>
    </w:p>
    <w:p>
      <w:r>
        <w:rPr>
          <w:sz w:val="20"/>
          <w:szCs w:val="20"/>
        </w:rPr>
        <w:t xml:space="preserve">Technologies: Python, FastAPI, Flutter, Firebase, AI/ML, REST APIs.  Website: diagnospherex.tech</w:t>
      </w:r>
    </w:p>
    <w:p>
      <w:pPr>
        <w:spacing w:before="120"/>
      </w:pPr>
      <w:r>
        <w:rPr>
          <w:b/>
          <w:bCs/>
          <w:sz w:val="22"/>
          <w:szCs w:val="22"/>
        </w:rPr>
        <w:t xml:space="preserve">MED Quantum NIN - Uncertainty-Aware ECG Intelligence Framework</w:t>
      </w:r>
    </w:p>
    <w:p>
      <w:r>
        <w:rPr>
          <w:i/>
          <w:iCs/>
          <w:color w:val="555555"/>
          <w:sz w:val="20"/>
          <w:szCs w:val="20"/>
        </w:rPr>
        <w:t xml:space="preserve">Research Project | Ongoing</w:t>
      </w:r>
    </w:p>
    <w:p>
      <w:r>
        <w:t xml:space="preserve">AI-assisted framework for intelligent ECG interpretation combining biomedical signal processing, explainable AI, and uncertainty-aware computational modeling. Focus on trustworthy medical AI and clinically interpretable decision support.</w:t>
      </w:r>
    </w:p>
    <w:p>
      <w:r>
        <w:rPr>
          <w:sz w:val="20"/>
          <w:szCs w:val="20"/>
        </w:rPr>
        <w:t xml:space="preserve">Areas: ECG Analysis, Explainable AI, Signal Processing, Medical AI.  Project: medquantumninai.vercel.app</w:t>
      </w:r>
    </w:p>
    <w:p>
      <w:pPr>
        <w:spacing w:before="120"/>
      </w:pPr>
      <w:r>
        <w:rPr>
          <w:b/>
          <w:bCs/>
          <w:sz w:val="22"/>
          <w:szCs w:val="22"/>
        </w:rPr>
        <w:t xml:space="preserve">EchoSphereX - Offline Biomedical Image Transmission</w:t>
      </w:r>
    </w:p>
    <w:p>
      <w:r>
        <w:rPr>
          <w:i/>
          <w:iCs/>
          <w:color w:val="555555"/>
          <w:sz w:val="20"/>
          <w:szCs w:val="20"/>
        </w:rPr>
        <w:t xml:space="preserve">Research Prototype | Ongoing</w:t>
      </w:r>
    </w:p>
    <w:p>
      <w:r>
        <w:t xml:space="preserve">Secure offline communication framework for transmitting biomedical images via SSTV/MFSK acoustic encoding for low-resource and connectivity-limited healthcare environments.</w:t>
      </w:r>
    </w:p>
    <w:p>
      <w:r>
        <w:rPr>
          <w:sz w:val="20"/>
          <w:szCs w:val="20"/>
        </w:rPr>
        <w:t xml:space="preserve">Technologies: Python, DSP, SSTV, MFSK, Medical Imaging.  Project: echospherextharun.netlify.app</w:t>
      </w:r>
    </w:p>
    <w:p>
      <w:pPr>
        <w:pStyle w:val="Heading1"/>
        <w:pBdr>
          <w:bottom w:val="single" w:color="111111" w:sz="8" w:space="4"/>
        </w:pBdr>
        <w:spacing w:after="120" w:before="240"/>
      </w:pPr>
      <w:r>
        <w:rPr>
          <w:b/>
          <w:bCs/>
          <w:sz w:val="24"/>
          <w:szCs w:val="24"/>
        </w:rPr>
        <w:t xml:space="preserve">TECHNICAL SKILLS</w:t>
      </w:r>
    </w:p>
    <w:p>
      <w:r>
        <w:t xml:space="preserve">Programming: Python, MATLAB</w:t>
      </w:r>
    </w:p>
    <w:p>
      <w:r>
        <w:t xml:space="preserve">Artificial Intelligence: Machine Learning, Deep Learning, Explainable AI, Healthcare AI</w:t>
      </w:r>
    </w:p>
    <w:p>
      <w:r>
        <w:t xml:space="preserve">Biomedical Engineering: Biomedical Signal Processing, ECG &amp; EEG Analysis, Medical Imaging, Clinical Engineering, Biomedical Instrumentation</w:t>
      </w:r>
    </w:p>
    <w:p>
      <w:r>
        <w:t xml:space="preserve">Scientific Computing &amp; Simulation: MATLAB, COMSOL Multiphysics, LabVIEW, Blender</w:t>
      </w:r>
    </w:p>
    <w:p>
      <w:r>
        <w:t xml:space="preserve">Development: Flutter, FastAPI, Firebase, Git, REST APIs</w:t>
      </w:r>
    </w:p>
    <w:p>
      <w:r>
        <w:t xml:space="preserve">Research Interests: Medical AI, Computational Healthcare, Digital Health, Brain-Computer Interfaces, Medical Informatics, Intelligent Clinical Systems</w:t>
      </w:r>
    </w:p>
    <w:p>
      <w:pPr>
        <w:pStyle w:val="Heading1"/>
        <w:pBdr>
          <w:bottom w:val="single" w:color="111111" w:sz="8" w:space="4"/>
        </w:pBdr>
        <w:spacing w:after="120" w:before="240"/>
      </w:pPr>
      <w:r>
        <w:rPr>
          <w:b/>
          <w:bCs/>
          <w:sz w:val="24"/>
          <w:szCs w:val="24"/>
        </w:rPr>
        <w:t xml:space="preserve">EDUCATION</w:t>
      </w:r>
    </w:p>
    <w:p>
      <w:r>
        <w:rPr>
          <w:b/>
          <w:bCs/>
        </w:rPr>
        <w:t xml:space="preserve">B.Tech, Biomedical Engineering</w:t>
      </w:r>
    </w:p>
    <w:p>
      <w:r>
        <w:t xml:space="preserve">Vignan's Foundation for Science, Technology &amp; Research (VFSTR)  |  CGPA: 7.78 / 10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00" w:before="200"/>
      <w:outlineLvl w:val="0"/>
    </w:pPr>
    <w:rPr>
      <w:rFonts w:ascii="Calibri" w:cs="Calibri" w:eastAsia="Calibri" w:hAnsi="Calibri"/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Tharun Katikireddy - CV</dc:title>
  <dc:creator>Tharun Katikireddy</dc:creator>
  <cp:lastModifiedBy>Un-named</cp:lastModifiedBy>
  <cp:revision>1</cp:revision>
  <dcterms:created xsi:type="dcterms:W3CDTF">2026-07-21T23:02:31.019Z</dcterms:created>
  <dcterms:modified xsi:type="dcterms:W3CDTF">2026-07-21T23:02:31.020Z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